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spacing w:before="66" w:after="0"/>
        <w:ind w:left="506" w:hanging="0"/>
        <w:jc w:val="center"/>
        <w:rPr/>
      </w:pPr>
      <w:r>
        <w:rPr/>
        <w:t>Сведения</w:t>
      </w:r>
      <w:r>
        <w:rPr>
          <w:spacing w:val="-15"/>
        </w:rPr>
        <w:t xml:space="preserve"> </w:t>
      </w:r>
      <w:r>
        <w:rPr/>
        <w:t>о</w:t>
      </w:r>
      <w:r>
        <w:rPr>
          <w:spacing w:val="-16"/>
        </w:rPr>
        <w:t xml:space="preserve"> </w:t>
      </w:r>
      <w:r>
        <w:rPr/>
        <w:t>качестве</w:t>
      </w:r>
      <w:r>
        <w:rPr>
          <w:spacing w:val="-16"/>
        </w:rPr>
        <w:t xml:space="preserve"> </w:t>
      </w:r>
      <w:r>
        <w:rPr/>
        <w:t>реализуемой</w:t>
      </w:r>
      <w:r>
        <w:rPr>
          <w:spacing w:val="-15"/>
        </w:rPr>
        <w:t xml:space="preserve"> </w:t>
      </w:r>
      <w:r>
        <w:rPr/>
        <w:t>дополнительной</w:t>
      </w:r>
      <w:r>
        <w:rPr>
          <w:spacing w:val="-15"/>
        </w:rPr>
        <w:t xml:space="preserve"> </w:t>
      </w:r>
      <w:r>
        <w:rPr/>
        <w:t>общеобразовательной (общеразвивающей) программы «Школа юного волшебника»</w:t>
      </w:r>
    </w:p>
    <w:p>
      <w:pPr>
        <w:pStyle w:val="Style19"/>
        <w:spacing w:before="321" w:after="0"/>
        <w:ind w:left="506" w:right="5" w:hanging="0"/>
        <w:rPr/>
      </w:pPr>
      <w:r>
        <w:rPr/>
        <w:t>Анализ</w:t>
      </w:r>
      <w:r>
        <w:rPr>
          <w:spacing w:val="-16"/>
        </w:rPr>
        <w:t xml:space="preserve"> </w:t>
      </w:r>
      <w:r>
        <w:rPr/>
        <w:t>результативности</w:t>
      </w:r>
      <w:r>
        <w:rPr>
          <w:spacing w:val="-16"/>
        </w:rPr>
        <w:t xml:space="preserve"> </w:t>
      </w:r>
      <w:r>
        <w:rPr/>
        <w:t>реализации</w:t>
      </w:r>
      <w:r>
        <w:rPr>
          <w:spacing w:val="-12"/>
        </w:rPr>
        <w:t xml:space="preserve"> </w:t>
      </w:r>
      <w:r>
        <w:rPr/>
        <w:t>программы</w:t>
      </w:r>
      <w:r>
        <w:rPr>
          <w:spacing w:val="-14"/>
        </w:rPr>
        <w:t xml:space="preserve"> </w:t>
      </w:r>
      <w:r>
        <w:rPr/>
        <w:t>«Школа юного волшебника»</w:t>
      </w:r>
    </w:p>
    <w:p>
      <w:pPr>
        <w:pStyle w:val="Style15"/>
        <w:spacing w:lineRule="auto" w:line="240" w:before="194" w:after="0"/>
        <w:ind w:left="672" w:right="3957" w:hanging="0"/>
        <w:jc w:val="left"/>
        <w:rPr/>
      </w:pPr>
      <w:r>
        <w:rPr/>
        <w:t>Направленность</w:t>
      </w:r>
      <w:r>
        <w:rPr>
          <w:spacing w:val="-16"/>
        </w:rPr>
        <w:t xml:space="preserve"> </w:t>
      </w:r>
      <w:r>
        <w:rPr/>
        <w:t>программы:</w:t>
      </w:r>
      <w:r>
        <w:rPr>
          <w:spacing w:val="-18"/>
        </w:rPr>
        <w:t xml:space="preserve"> </w:t>
      </w:r>
      <w:r>
        <w:rPr/>
        <w:t>художественная. Возраст обучающихся: 5-15 лет.</w:t>
      </w:r>
    </w:p>
    <w:p>
      <w:pPr>
        <w:pStyle w:val="Style15"/>
        <w:spacing w:lineRule="exact" w:line="316"/>
        <w:ind w:left="672" w:hanging="0"/>
        <w:jc w:val="left"/>
        <w:rPr/>
      </w:pPr>
      <w:r>
        <w:rPr/>
        <w:t>Срок</w:t>
      </w:r>
      <w:r>
        <w:rPr>
          <w:spacing w:val="-4"/>
        </w:rPr>
        <w:t xml:space="preserve"> </w:t>
      </w:r>
      <w:r>
        <w:rPr/>
        <w:t>реализации</w:t>
      </w:r>
      <w:r>
        <w:rPr>
          <w:spacing w:val="-4"/>
        </w:rPr>
        <w:t xml:space="preserve"> </w:t>
      </w:r>
      <w:r>
        <w:rPr/>
        <w:t>программы: 2</w:t>
      </w:r>
      <w:r>
        <w:rPr>
          <w:spacing w:val="-3"/>
        </w:rPr>
        <w:t xml:space="preserve"> </w:t>
      </w:r>
      <w:r>
        <w:rPr>
          <w:spacing w:val="-4"/>
        </w:rPr>
        <w:t>года.</w:t>
      </w:r>
    </w:p>
    <w:p>
      <w:pPr>
        <w:pStyle w:val="Style15"/>
        <w:spacing w:lineRule="exact" w:line="319" w:before="2" w:after="0"/>
        <w:ind w:left="672" w:hanging="0"/>
        <w:jc w:val="left"/>
        <w:rPr/>
      </w:pPr>
      <w:r>
        <w:rPr/>
        <w:t>Автор-составитель</w:t>
      </w:r>
      <w:r>
        <w:rPr>
          <w:spacing w:val="-7"/>
        </w:rPr>
        <w:t xml:space="preserve"> </w:t>
      </w:r>
      <w:r>
        <w:rPr/>
        <w:t>программы:</w:t>
      </w:r>
      <w:r>
        <w:rPr>
          <w:spacing w:val="-8"/>
        </w:rPr>
        <w:t xml:space="preserve"> </w:t>
      </w:r>
      <w:r>
        <w:rPr/>
        <w:t>Булавин Алексей Владимирович</w:t>
      </w:r>
    </w:p>
    <w:p>
      <w:pPr>
        <w:pStyle w:val="Style19"/>
        <w:spacing w:before="321" w:after="0"/>
        <w:ind w:left="506" w:right="5" w:firstLine="912"/>
        <w:jc w:val="both"/>
        <w:rPr>
          <w:b w:val="false"/>
          <w:b w:val="false"/>
        </w:rPr>
      </w:pPr>
      <w:r>
        <w:rPr>
          <w:b w:val="false"/>
        </w:rPr>
        <w:t>Представленная дополнительная общеобразовательная общеразвивающая программа «Школа юного волшебника», являясь прикладной, художественной</w:t>
      </w:r>
      <w:r>
        <w:rPr>
          <w:b w:val="false"/>
          <w:spacing w:val="40"/>
        </w:rPr>
        <w:t xml:space="preserve"> </w:t>
      </w:r>
      <w:r>
        <w:rPr>
          <w:b w:val="false"/>
        </w:rPr>
        <w:t>направленности, носит практико-ориентированный характер и направлена на овладение обучающимися приемами показа фокусов.</w:t>
      </w:r>
    </w:p>
    <w:p>
      <w:pPr>
        <w:pStyle w:val="Style15"/>
        <w:ind w:left="672" w:right="162" w:firstLine="708"/>
        <w:rPr/>
      </w:pPr>
      <w:r>
        <w:rPr/>
        <w:t>Анализ</w:t>
      </w:r>
      <w:r>
        <w:rPr>
          <w:spacing w:val="40"/>
        </w:rPr>
        <w:t xml:space="preserve"> </w:t>
      </w:r>
      <w:r>
        <w:rPr/>
        <w:t>результативности</w:t>
      </w:r>
      <w:r>
        <w:rPr>
          <w:spacing w:val="40"/>
        </w:rPr>
        <w:t xml:space="preserve"> </w:t>
      </w:r>
      <w:r>
        <w:rPr/>
        <w:t>реализации</w:t>
      </w:r>
      <w:r>
        <w:rPr>
          <w:spacing w:val="40"/>
        </w:rPr>
        <w:t xml:space="preserve"> </w:t>
      </w:r>
      <w:r>
        <w:rPr/>
        <w:t>программы</w:t>
      </w:r>
      <w:r>
        <w:rPr>
          <w:spacing w:val="40"/>
        </w:rPr>
        <w:t xml:space="preserve"> </w:t>
      </w:r>
      <w:r>
        <w:rPr/>
        <w:t>позволяет</w:t>
      </w:r>
      <w:r>
        <w:rPr>
          <w:spacing w:val="40"/>
        </w:rPr>
        <w:t xml:space="preserve"> </w:t>
      </w:r>
      <w:r>
        <w:rPr/>
        <w:t>не</w:t>
      </w:r>
      <w:r>
        <w:rPr>
          <w:spacing w:val="40"/>
        </w:rPr>
        <w:t xml:space="preserve"> </w:t>
      </w:r>
      <w:r>
        <w:rPr/>
        <w:t>только оценить общую успешность обучения, но и выявить направления совершенствования</w:t>
      </w:r>
      <w:r>
        <w:rPr>
          <w:spacing w:val="80"/>
        </w:rPr>
        <w:t xml:space="preserve"> </w:t>
      </w:r>
      <w:r>
        <w:rPr/>
        <w:t>учебного</w:t>
      </w:r>
      <w:r>
        <w:rPr>
          <w:spacing w:val="80"/>
        </w:rPr>
        <w:t xml:space="preserve"> </w:t>
      </w:r>
      <w:r>
        <w:rPr/>
        <w:t>процесса,</w:t>
      </w:r>
      <w:r>
        <w:rPr>
          <w:spacing w:val="80"/>
        </w:rPr>
        <w:t xml:space="preserve"> </w:t>
      </w:r>
      <w:r>
        <w:rPr/>
        <w:t>определить</w:t>
      </w:r>
      <w:r>
        <w:rPr>
          <w:spacing w:val="80"/>
        </w:rPr>
        <w:t xml:space="preserve"> </w:t>
      </w:r>
      <w:r>
        <w:rPr/>
        <w:t>траекторию</w:t>
      </w:r>
      <w:r>
        <w:rPr>
          <w:spacing w:val="80"/>
        </w:rPr>
        <w:t xml:space="preserve"> </w:t>
      </w:r>
      <w:r>
        <w:rPr/>
        <w:t>развития</w:t>
      </w:r>
      <w:r>
        <w:rPr>
          <w:spacing w:val="40"/>
        </w:rPr>
        <w:t xml:space="preserve"> </w:t>
      </w:r>
      <w:r>
        <w:rPr/>
        <w:t>каждого ребенка в отдельности.</w:t>
      </w:r>
    </w:p>
    <w:p>
      <w:pPr>
        <w:pStyle w:val="Style15"/>
        <w:ind w:left="672" w:right="163" w:firstLine="708"/>
        <w:rPr/>
      </w:pPr>
      <w:r>
        <w:rPr/>
        <w:t>Для</w:t>
      </w:r>
      <w:r>
        <w:rPr>
          <w:spacing w:val="80"/>
          <w:w w:val="150"/>
        </w:rPr>
        <w:t xml:space="preserve"> </w:t>
      </w:r>
      <w:r>
        <w:rPr/>
        <w:t>выявления</w:t>
      </w:r>
      <w:r>
        <w:rPr>
          <w:spacing w:val="40"/>
        </w:rPr>
        <w:t xml:space="preserve"> </w:t>
      </w:r>
      <w:r>
        <w:rPr/>
        <w:t>возможностей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способностей</w:t>
      </w:r>
      <w:r>
        <w:rPr>
          <w:spacing w:val="40"/>
        </w:rPr>
        <w:t xml:space="preserve"> </w:t>
      </w:r>
      <w:r>
        <w:rPr/>
        <w:t>обучающихся,</w:t>
      </w:r>
      <w:r>
        <w:rPr>
          <w:spacing w:val="40"/>
        </w:rPr>
        <w:t xml:space="preserve"> </w:t>
      </w:r>
      <w:r>
        <w:rPr/>
        <w:t>поступивших на</w:t>
      </w:r>
      <w:r>
        <w:rPr>
          <w:spacing w:val="40"/>
        </w:rPr>
        <w:t xml:space="preserve"> </w:t>
      </w:r>
      <w:r>
        <w:rPr/>
        <w:t>обучение</w:t>
      </w:r>
      <w:r>
        <w:rPr>
          <w:spacing w:val="40"/>
        </w:rPr>
        <w:t xml:space="preserve"> </w:t>
      </w:r>
      <w:r>
        <w:rPr/>
        <w:t>по</w:t>
      </w:r>
      <w:r>
        <w:rPr>
          <w:spacing w:val="40"/>
        </w:rPr>
        <w:t xml:space="preserve"> </w:t>
      </w:r>
      <w:r>
        <w:rPr/>
        <w:t>программе,</w:t>
      </w:r>
      <w:r>
        <w:rPr>
          <w:spacing w:val="40"/>
        </w:rPr>
        <w:t xml:space="preserve"> </w:t>
      </w:r>
      <w:r>
        <w:rPr/>
        <w:t>на</w:t>
      </w:r>
      <w:r>
        <w:rPr>
          <w:spacing w:val="40"/>
        </w:rPr>
        <w:t xml:space="preserve"> </w:t>
      </w:r>
      <w:r>
        <w:rPr/>
        <w:t>первых</w:t>
      </w:r>
      <w:r>
        <w:rPr>
          <w:spacing w:val="40"/>
        </w:rPr>
        <w:t xml:space="preserve"> </w:t>
      </w:r>
      <w:r>
        <w:rPr/>
        <w:t>занятиях</w:t>
      </w:r>
      <w:r>
        <w:rPr>
          <w:spacing w:val="40"/>
        </w:rPr>
        <w:t xml:space="preserve"> </w:t>
      </w:r>
      <w:r>
        <w:rPr/>
        <w:t>проводится начальный</w:t>
      </w:r>
      <w:r>
        <w:rPr>
          <w:spacing w:val="40"/>
        </w:rPr>
        <w:t xml:space="preserve"> </w:t>
      </w:r>
      <w:r>
        <w:rPr/>
        <w:t>мониторинг имеющихся знаний и умений обучающихся через беседу.</w:t>
      </w:r>
    </w:p>
    <w:p>
      <w:pPr>
        <w:pStyle w:val="Style15"/>
        <w:ind w:left="672" w:right="165" w:firstLine="708"/>
        <w:rPr>
          <w:spacing w:val="-2"/>
        </w:rPr>
      </w:pPr>
      <w:r>
        <w:rPr/>
        <w:t>С целью выявления уровня освоения обучающимися программы определенного периода и изменений качеств личности каждого ребенка осуществляется текущий</w:t>
      </w:r>
      <w:r>
        <w:rPr>
          <w:spacing w:val="-3"/>
        </w:rPr>
        <w:t xml:space="preserve"> </w:t>
      </w:r>
      <w:r>
        <w:rPr/>
        <w:t>контроль. Беседа</w:t>
      </w:r>
      <w:r>
        <w:rPr>
          <w:spacing w:val="-1"/>
        </w:rPr>
        <w:t xml:space="preserve"> </w:t>
      </w:r>
      <w:r>
        <w:rPr/>
        <w:t>в форме «вопрос – ответ», наблюдение</w:t>
      </w:r>
      <w:r>
        <w:rPr>
          <w:spacing w:val="-1"/>
        </w:rPr>
        <w:t xml:space="preserve"> </w:t>
      </w:r>
      <w:r>
        <w:rPr/>
        <w:t>за деятельностью</w:t>
      </w:r>
      <w:r>
        <w:rPr>
          <w:spacing w:val="-3"/>
        </w:rPr>
        <w:t xml:space="preserve"> </w:t>
      </w:r>
      <w:r>
        <w:rPr/>
        <w:t>ребенка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процессе</w:t>
      </w:r>
      <w:r>
        <w:rPr>
          <w:spacing w:val="-6"/>
        </w:rPr>
        <w:t xml:space="preserve"> </w:t>
      </w:r>
      <w:r>
        <w:rPr/>
        <w:t>занятий, выступление на мероприятих и концертах, проведение творческих интермедий которая</w:t>
      </w:r>
      <w:r>
        <w:rPr>
          <w:spacing w:val="-3"/>
        </w:rPr>
        <w:t xml:space="preserve"> </w:t>
      </w:r>
      <w:r>
        <w:rPr/>
        <w:t>даѐт возможность определить результат работы и степень усвоения теоретических и практических ЗУН. Творческий рост обучающихся постоянно отслеживается, начиная с первых занятий и заканчивая творческой работой для конкурсов,</w:t>
      </w:r>
      <w:r>
        <w:rPr>
          <w:spacing w:val="40"/>
        </w:rPr>
        <w:t xml:space="preserve"> </w:t>
      </w:r>
      <w:r>
        <w:rPr>
          <w:spacing w:val="-2"/>
        </w:rPr>
        <w:t>мероприятий.</w:t>
      </w:r>
    </w:p>
    <w:p>
      <w:pPr>
        <w:pStyle w:val="Style15"/>
        <w:ind w:left="672" w:right="165" w:firstLine="708"/>
        <w:rPr/>
      </w:pPr>
      <w:r>
        <w:rPr>
          <w:spacing w:val="-2"/>
        </w:rPr>
        <w:t>За период обучения, ребята подготовили выступления на День защиты детей, День учителя, новогоднее представление «В поисках Деда мороза» с элементами иллюзии, выступление на конкурс «Лидер», конкурс «Школьная весна».</w:t>
      </w:r>
      <w:bookmarkStart w:id="0" w:name="_GoBack"/>
      <w:bookmarkEnd w:id="0"/>
    </w:p>
    <w:p>
      <w:pPr>
        <w:pStyle w:val="Style15"/>
        <w:ind w:left="672" w:right="161" w:firstLine="708"/>
        <w:rPr/>
      </w:pPr>
      <w:r>
        <w:rPr/>
        <w:t>Для отслеживания уровня освоения образовательной деятельности по программе в конце учебного года осуществляется промежуточный и итоговый мониторинги в</w:t>
      </w:r>
      <w:r>
        <w:rPr>
          <w:spacing w:val="-2"/>
        </w:rPr>
        <w:t xml:space="preserve"> </w:t>
      </w:r>
      <w:r>
        <w:rPr/>
        <w:t>форме опроса и выступления обучающихся.</w:t>
      </w:r>
    </w:p>
    <w:p>
      <w:pPr>
        <w:pStyle w:val="Style15"/>
        <w:spacing w:before="2" w:after="0"/>
        <w:ind w:left="672" w:right="167" w:firstLine="708"/>
        <w:rPr/>
      </w:pPr>
      <w:r>
        <w:rPr/>
        <w:t>В подтверждение того, что обучающиеся многому научились, служат их награды в разных конкурсах.</w:t>
      </w:r>
    </w:p>
    <w:p>
      <w:pPr>
        <w:pStyle w:val="Style15"/>
        <w:spacing w:before="221" w:after="0"/>
        <w:ind w:left="672" w:right="164" w:firstLine="720"/>
        <w:rPr/>
      </w:pPr>
      <w:r>
        <w:rPr/>
        <w:t xml:space="preserve">Результаты, получаемые обучающимися в ходе обучения по программе, выражаются в проявлении у них творческих способностей в практическом опыте, участии в конкурсах и мероприятиях различного уровня. Все эти данные говорят о том, что результативность участия в конкурсных мероприятиях различного уровня </w:t>
      </w:r>
      <w:r>
        <w:rPr>
          <w:spacing w:val="-2"/>
        </w:rPr>
        <w:t>высокая.</w:t>
      </w:r>
    </w:p>
    <w:p>
      <w:pPr>
        <w:pStyle w:val="Style15"/>
        <w:spacing w:before="3" w:after="0"/>
        <w:ind w:left="672" w:right="162" w:firstLine="708"/>
        <w:rPr/>
      </w:pPr>
      <w:r>
        <w:rPr/>
        <w:t>В конце учебного года проводится анкетирование с целью установления уровня удовлетворенности родителей обучающихся качеством образования, степенью комфортности образовательной среды в объединении для ребенка, сложившимися отношениями с педагогом. По итогам мониторинга удовлетворенности родителей обучающихся по программе качеством образования за 2022-2023 учебный год был отмечен высокий уровень – 97%.</w:t>
      </w:r>
    </w:p>
    <w:p>
      <w:pPr>
        <w:pStyle w:val="Style19"/>
        <w:spacing w:before="321" w:after="0"/>
        <w:ind w:left="506" w:right="5" w:firstLine="912"/>
        <w:jc w:val="both"/>
        <w:rPr>
          <w:b w:val="false"/>
          <w:b w:val="false"/>
        </w:rPr>
      </w:pPr>
      <w:r>
        <w:rPr>
          <w:b w:val="false"/>
        </w:rPr>
        <w:t>Результаты мониторинга позволяют наглядно проследить положительную динамику образовательных результатов обучающихся (знания, умения, навыки). Педагогический контроль над личностным ростом обучающихся, качеством освоения ими</w:t>
      </w:r>
      <w:r>
        <w:rPr>
          <w:b w:val="false"/>
          <w:spacing w:val="-8"/>
        </w:rPr>
        <w:t xml:space="preserve"> </w:t>
      </w:r>
      <w:r>
        <w:rPr>
          <w:b w:val="false"/>
        </w:rPr>
        <w:t>дополнительной</w:t>
      </w:r>
      <w:r>
        <w:rPr>
          <w:b w:val="false"/>
          <w:spacing w:val="-2"/>
        </w:rPr>
        <w:t xml:space="preserve"> </w:t>
      </w:r>
      <w:r>
        <w:rPr>
          <w:b w:val="false"/>
        </w:rPr>
        <w:t>общеобразовательной</w:t>
      </w:r>
      <w:r>
        <w:rPr>
          <w:b w:val="false"/>
          <w:spacing w:val="-3"/>
        </w:rPr>
        <w:t xml:space="preserve"> </w:t>
      </w:r>
      <w:r>
        <w:rPr>
          <w:b w:val="false"/>
        </w:rPr>
        <w:t>общеразвивающей</w:t>
      </w:r>
      <w:r>
        <w:rPr>
          <w:b w:val="false"/>
          <w:spacing w:val="-5"/>
        </w:rPr>
        <w:t xml:space="preserve"> </w:t>
      </w:r>
      <w:r>
        <w:rPr>
          <w:b w:val="false"/>
        </w:rPr>
        <w:t>программы, уровнем развития у обучающихся способностей проводятся в системе. Представленные выше результаты свидетельствуют о высоком уровне создания педагогических условий для эффективного освоения обучающимися содержания программы. Таким образом, дополнительная общеобразовательная (общеразвивающая) программа «Школа юного волшебника»</w:t>
      </w:r>
      <w:r>
        <w:rPr/>
        <w:t xml:space="preserve"> </w:t>
      </w:r>
      <w:r>
        <w:rPr>
          <w:b w:val="false"/>
        </w:rPr>
        <w:t>ориентирована на успешное развитие познавательных и творческих способностей.</w:t>
      </w:r>
    </w:p>
    <w:sectPr>
      <w:type w:val="nextPage"/>
      <w:pgSz w:w="11906" w:h="16838"/>
      <w:pgMar w:left="180" w:right="680" w:header="0" w:top="5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>
      <w:ind w:left="672" w:firstLine="708"/>
      <w:jc w:val="both"/>
    </w:pPr>
    <w:rPr>
      <w:sz w:val="28"/>
      <w:szCs w:val="28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uiPriority w:val="1"/>
    <w:qFormat/>
    <w:pPr>
      <w:spacing w:before="66" w:after="0"/>
      <w:ind w:left="506" w:hanging="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lineRule="exact" w:line="254"/>
      <w:ind w:left="1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LibreOffice/7.1.1.2$Windows_X86_64 LibreOffice_project/fe0b08f4af1bacafe4c7ecc87ce55bb426164676</Application>
  <AppVersion>15.0000</AppVersion>
  <Pages>2</Pages>
  <Words>391</Words>
  <Characters>3106</Characters>
  <CharactersWithSpaces>3484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2024-03-04T08:37:00Z</dcterms:created>
  <dc:creator>Александр</dc:creator>
  <dc:description/>
  <dc:language>ru-RU</dc:language>
  <cp:lastModifiedBy/>
  <dcterms:modified xsi:type="dcterms:W3CDTF">2024-03-07T10:49:24Z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2024-03-04T00:00:00Z</vt:filetime>
  </property>
  <property fmtid="{D5CDD505-2E9C-101B-9397-08002B2CF9AE}" pid="5" name="Producer">
    <vt:lpwstr>Microsoft® Word 2010</vt:lpwstr>
  </property>
</Properties>
</file>